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0A4" w:rsidRDefault="004506A1" w:rsidP="004506A1">
      <w:pPr>
        <w:jc w:val="center"/>
        <w:rPr>
          <w:b/>
          <w:sz w:val="40"/>
          <w:szCs w:val="40"/>
        </w:rPr>
      </w:pPr>
      <w:r>
        <w:rPr>
          <w:b/>
          <w:sz w:val="40"/>
          <w:szCs w:val="40"/>
        </w:rPr>
        <w:t>Agilent Driver Migration Tool</w:t>
      </w:r>
    </w:p>
    <w:p w:rsidR="004506A1" w:rsidRPr="004506A1" w:rsidRDefault="004506A1" w:rsidP="004506A1">
      <w:pPr>
        <w:jc w:val="center"/>
        <w:rPr>
          <w:i/>
          <w:sz w:val="28"/>
          <w:szCs w:val="28"/>
        </w:rPr>
      </w:pPr>
      <w:r w:rsidRPr="004506A1">
        <w:rPr>
          <w:i/>
          <w:sz w:val="28"/>
          <w:szCs w:val="28"/>
        </w:rPr>
        <w:t xml:space="preserve">For National Instruments </w:t>
      </w:r>
      <w:proofErr w:type="spellStart"/>
      <w:r w:rsidRPr="004506A1">
        <w:rPr>
          <w:i/>
          <w:sz w:val="28"/>
          <w:szCs w:val="28"/>
        </w:rPr>
        <w:t>LabVIEW</w:t>
      </w:r>
      <w:proofErr w:type="spellEnd"/>
      <w:r w:rsidRPr="004506A1">
        <w:rPr>
          <w:i/>
          <w:sz w:val="28"/>
          <w:szCs w:val="28"/>
        </w:rPr>
        <w:t xml:space="preserve"> 2011</w:t>
      </w:r>
    </w:p>
    <w:p w:rsidR="004506A1" w:rsidRDefault="004506A1" w:rsidP="004506A1"/>
    <w:p w:rsidR="004506A1" w:rsidRDefault="004506A1" w:rsidP="004506A1">
      <w:r>
        <w:t xml:space="preserve">When you migrated from an older version of National Instruments </w:t>
      </w:r>
      <w:proofErr w:type="spellStart"/>
      <w:r>
        <w:t>LabVIEW</w:t>
      </w:r>
      <w:proofErr w:type="spellEnd"/>
      <w:r>
        <w:t xml:space="preserve"> to the latest version (2011), </w:t>
      </w:r>
      <w:r w:rsidR="008E247A">
        <w:t xml:space="preserve">the NI installation wizard did </w:t>
      </w:r>
      <w:r>
        <w:t xml:space="preserve">not </w:t>
      </w:r>
      <w:proofErr w:type="gramStart"/>
      <w:r>
        <w:t>migrate</w:t>
      </w:r>
      <w:proofErr w:type="gramEnd"/>
      <w:r>
        <w:t xml:space="preserve"> your existing instrument drivers to the new instr.lib folder (this is the special folder in the </w:t>
      </w:r>
      <w:proofErr w:type="spellStart"/>
      <w:r>
        <w:t>LabVIEW</w:t>
      </w:r>
      <w:proofErr w:type="spellEnd"/>
      <w:r>
        <w:t xml:space="preserve"> installation path where instrument drivers reside).  </w:t>
      </w:r>
      <w:r w:rsidR="008E247A">
        <w:t xml:space="preserve">It might not be apparent that this is a problem until you start </w:t>
      </w:r>
      <w:proofErr w:type="spellStart"/>
      <w:r w:rsidR="008E247A">
        <w:t>LabVIEW</w:t>
      </w:r>
      <w:proofErr w:type="spellEnd"/>
      <w:r w:rsidR="008E247A">
        <w:t xml:space="preserve"> 2011 and find that the instrument driver pallet is missing a good number of the instruments you wish to control.  I</w:t>
      </w:r>
      <w:r>
        <w:t xml:space="preserve">t is up to the end user to migrate the drivers that they wish to use in the new version of </w:t>
      </w:r>
      <w:proofErr w:type="spellStart"/>
      <w:r>
        <w:t>LabVIEW</w:t>
      </w:r>
      <w:proofErr w:type="spellEnd"/>
      <w:r>
        <w:t>.  But, knowing precisely where the drivers reside, where they should be copied to (depends on the OS version), what associated help files are installed (and where they reside) for the drivers, and then following a methodical approach to copy the associated files one at a time into their new destinations, can turn into a tedious project…</w:t>
      </w:r>
    </w:p>
    <w:p w:rsidR="00187BD3" w:rsidRDefault="004506A1" w:rsidP="004506A1">
      <w:r>
        <w:t>At least for Agilent instrument drivers, there is a straight-forward solution.  Th</w:t>
      </w:r>
      <w:r w:rsidR="008E247A">
        <w:t>e new Agilent Driver Migration T</w:t>
      </w:r>
      <w:r>
        <w:t xml:space="preserve">ool, which is actually a </w:t>
      </w:r>
      <w:proofErr w:type="spellStart"/>
      <w:r>
        <w:t>LabVIEW</w:t>
      </w:r>
      <w:proofErr w:type="spellEnd"/>
      <w:r>
        <w:t xml:space="preserve"> 2011 VI, can </w:t>
      </w:r>
      <w:proofErr w:type="gramStart"/>
      <w:r>
        <w:t>migrate</w:t>
      </w:r>
      <w:proofErr w:type="gramEnd"/>
      <w:r>
        <w:t xml:space="preserve"> </w:t>
      </w:r>
      <w:r w:rsidR="008E247A">
        <w:t xml:space="preserve">instrument drivers to your </w:t>
      </w:r>
      <w:r>
        <w:t xml:space="preserve">new </w:t>
      </w:r>
      <w:proofErr w:type="spellStart"/>
      <w:r>
        <w:t>LabVIEW</w:t>
      </w:r>
      <w:proofErr w:type="spellEnd"/>
      <w:r>
        <w:t xml:space="preserve"> install</w:t>
      </w:r>
      <w:r w:rsidR="008E247A">
        <w:t xml:space="preserve">ation for you.  Furthermore, the migration tool </w:t>
      </w:r>
      <w:r w:rsidR="00187BD3">
        <w:t xml:space="preserve">can find additional </w:t>
      </w:r>
      <w:proofErr w:type="spellStart"/>
      <w:r w:rsidR="00187BD3">
        <w:t>LabVIEW</w:t>
      </w:r>
      <w:proofErr w:type="spellEnd"/>
      <w:r w:rsidR="00187BD3">
        <w:t xml:space="preserve"> drivers for Agilent instruments on the hard disk whether or not they were ever actually loaded into the instrument pallet in a previous </w:t>
      </w:r>
      <w:proofErr w:type="spellStart"/>
      <w:r w:rsidR="00187BD3">
        <w:t>LabVIEW</w:t>
      </w:r>
      <w:proofErr w:type="spellEnd"/>
      <w:r w:rsidR="00187BD3">
        <w:t xml:space="preserve"> installation.  The ability to seek out additional Agilent instrument drivers is important as current Agilent driver installers don’t have a specific option for installing drivers for </w:t>
      </w:r>
      <w:proofErr w:type="spellStart"/>
      <w:r w:rsidR="00187BD3">
        <w:t>LabVIEW</w:t>
      </w:r>
      <w:proofErr w:type="spellEnd"/>
      <w:r w:rsidR="00187BD3">
        <w:t xml:space="preserve"> 2011.  T</w:t>
      </w:r>
      <w:r w:rsidR="008E247A">
        <w:t>he</w:t>
      </w:r>
      <w:r w:rsidR="00187BD3">
        <w:t xml:space="preserve"> newest</w:t>
      </w:r>
      <w:r w:rsidR="008E247A">
        <w:t xml:space="preserve"> </w:t>
      </w:r>
      <w:r w:rsidR="00187BD3">
        <w:t xml:space="preserve">Agilent driver installers do provide </w:t>
      </w:r>
      <w:proofErr w:type="spellStart"/>
      <w:r w:rsidR="00187BD3">
        <w:t>LabVIEW</w:t>
      </w:r>
      <w:proofErr w:type="spellEnd"/>
      <w:r w:rsidR="00187BD3">
        <w:t xml:space="preserve"> 2010 installation options and 2010 drivers are compatible with 2011, so it is just a matter of </w:t>
      </w:r>
      <w:proofErr w:type="gramStart"/>
      <w:r w:rsidR="00187BD3">
        <w:t>migrating</w:t>
      </w:r>
      <w:proofErr w:type="gramEnd"/>
      <w:r w:rsidR="00187BD3">
        <w:t xml:space="preserve"> those 2010 version drivers into the 2011 </w:t>
      </w:r>
      <w:proofErr w:type="spellStart"/>
      <w:r w:rsidR="00187BD3">
        <w:t>LabVIEW</w:t>
      </w:r>
      <w:proofErr w:type="spellEnd"/>
      <w:r w:rsidR="00187BD3">
        <w:t xml:space="preserve"> installation.  </w:t>
      </w:r>
      <w:proofErr w:type="spellStart"/>
      <w:r w:rsidR="00187BD3">
        <w:t>LabVIEW</w:t>
      </w:r>
      <w:proofErr w:type="spellEnd"/>
      <w:r w:rsidR="00187BD3">
        <w:t xml:space="preserve"> 2011 will be supported in a future version of the driver installation framework, but for now this migration tool provides a simple work-around.</w:t>
      </w:r>
    </w:p>
    <w:p w:rsidR="00187BD3" w:rsidRDefault="00187BD3" w:rsidP="004506A1">
      <w:r>
        <w:t xml:space="preserve">The instructions </w:t>
      </w:r>
      <w:r w:rsidR="008E247A">
        <w:t xml:space="preserve">below will give you the brief highlights on using this tool once you have </w:t>
      </w:r>
      <w:proofErr w:type="spellStart"/>
      <w:r w:rsidR="008E247A">
        <w:t>LabV</w:t>
      </w:r>
      <w:r>
        <w:t>IEW</w:t>
      </w:r>
      <w:proofErr w:type="spellEnd"/>
      <w:r>
        <w:t xml:space="preserve"> 2011 installed on your PC.</w:t>
      </w:r>
    </w:p>
    <w:p w:rsidR="00187BD3" w:rsidRDefault="00187BD3" w:rsidP="004506A1"/>
    <w:p w:rsidR="00187BD3" w:rsidRDefault="00187BD3">
      <w:r>
        <w:br w:type="page"/>
      </w:r>
    </w:p>
    <w:p w:rsidR="00187BD3" w:rsidRDefault="00187BD3" w:rsidP="00187BD3">
      <w:pPr>
        <w:pStyle w:val="ListParagraph"/>
        <w:numPr>
          <w:ilvl w:val="0"/>
          <w:numId w:val="1"/>
        </w:numPr>
      </w:pPr>
      <w:r>
        <w:lastRenderedPageBreak/>
        <w:t>Open AgMain.vi:</w:t>
      </w:r>
    </w:p>
    <w:p w:rsidR="00860D8C" w:rsidRDefault="00860D8C" w:rsidP="00860D8C">
      <w:pPr>
        <w:pStyle w:val="ListParagraph"/>
      </w:pPr>
      <w:r>
        <w:rPr>
          <w:noProof/>
        </w:rPr>
        <w:drawing>
          <wp:inline distT="0" distB="0" distL="0" distR="0" wp14:anchorId="1A94A60C" wp14:editId="29E38615">
            <wp:extent cx="5943600" cy="2466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2466975"/>
                    </a:xfrm>
                    <a:prstGeom prst="rect">
                      <a:avLst/>
                    </a:prstGeom>
                  </pic:spPr>
                </pic:pic>
              </a:graphicData>
            </a:graphic>
          </wp:inline>
        </w:drawing>
      </w:r>
    </w:p>
    <w:p w:rsidR="00860D8C" w:rsidRDefault="00860D8C" w:rsidP="00860D8C">
      <w:pPr>
        <w:pStyle w:val="ListParagraph"/>
      </w:pPr>
      <w:r>
        <w:t xml:space="preserve">You will notice that in the “Main” tab you really only have a couple user inputs: the previous version of </w:t>
      </w:r>
      <w:proofErr w:type="spellStart"/>
      <w:r>
        <w:t>LabVIEW</w:t>
      </w:r>
      <w:proofErr w:type="spellEnd"/>
      <w:r>
        <w:t xml:space="preserve"> “From </w:t>
      </w:r>
      <w:proofErr w:type="spellStart"/>
      <w:r>
        <w:t>LabVIEW</w:t>
      </w:r>
      <w:proofErr w:type="spellEnd"/>
      <w:r>
        <w:t xml:space="preserve"> Version?” which you’d like to </w:t>
      </w:r>
      <w:proofErr w:type="gramStart"/>
      <w:r>
        <w:t>migrate</w:t>
      </w:r>
      <w:proofErr w:type="gramEnd"/>
      <w:r>
        <w:t xml:space="preserve"> drivers from and the current </w:t>
      </w:r>
      <w:proofErr w:type="spellStart"/>
      <w:r>
        <w:t>LabVIEW</w:t>
      </w:r>
      <w:proofErr w:type="spellEnd"/>
      <w:r>
        <w:t xml:space="preserve"> instrument library / help paths.  It is unlikely you would want to change the target paths that are identified automatically for the latest version of </w:t>
      </w:r>
      <w:proofErr w:type="spellStart"/>
      <w:r>
        <w:t>LabVIEW</w:t>
      </w:r>
      <w:proofErr w:type="spellEnd"/>
      <w:r>
        <w:t xml:space="preserve">, but you may want to run the program a second time with the “8.x” selection in the “From </w:t>
      </w:r>
      <w:proofErr w:type="spellStart"/>
      <w:r>
        <w:t>LabVIEW</w:t>
      </w:r>
      <w:proofErr w:type="spellEnd"/>
      <w:r>
        <w:t xml:space="preserve"> Version?” selection box to pick up any drivers that you may have had in </w:t>
      </w:r>
      <w:proofErr w:type="spellStart"/>
      <w:r>
        <w:t>LabVIEW</w:t>
      </w:r>
      <w:proofErr w:type="spellEnd"/>
      <w:r>
        <w:t xml:space="preserve"> </w:t>
      </w:r>
      <w:proofErr w:type="spellStart"/>
      <w:r>
        <w:t>installtions</w:t>
      </w:r>
      <w:proofErr w:type="spellEnd"/>
      <w:r>
        <w:t xml:space="preserve"> pre-dating 20xx versions (once the program is running, changing the selection box for “From </w:t>
      </w:r>
      <w:proofErr w:type="spellStart"/>
      <w:r>
        <w:t>LabVIEW</w:t>
      </w:r>
      <w:proofErr w:type="spellEnd"/>
      <w:r>
        <w:t xml:space="preserve"> Version?” will have no effect).</w:t>
      </w:r>
    </w:p>
    <w:p w:rsidR="00BF004B" w:rsidRDefault="00BF004B" w:rsidP="00860D8C">
      <w:pPr>
        <w:pStyle w:val="ListParagraph"/>
      </w:pPr>
    </w:p>
    <w:p w:rsidR="00BF004B" w:rsidRDefault="00BF004B" w:rsidP="00BF004B">
      <w:pPr>
        <w:pStyle w:val="ListParagraph"/>
        <w:numPr>
          <w:ilvl w:val="0"/>
          <w:numId w:val="1"/>
        </w:numPr>
      </w:pPr>
      <w:r>
        <w:t>Run AgMain.vi:</w:t>
      </w:r>
    </w:p>
    <w:p w:rsidR="004506A1" w:rsidRDefault="00860D8C" w:rsidP="00187BD3">
      <w:pPr>
        <w:pStyle w:val="ListParagraph"/>
      </w:pPr>
      <w:r>
        <w:rPr>
          <w:noProof/>
        </w:rPr>
        <w:drawing>
          <wp:inline distT="0" distB="0" distL="0" distR="0" wp14:anchorId="0CA925DA" wp14:editId="2E6EDF14">
            <wp:extent cx="5943600" cy="247523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2475230"/>
                    </a:xfrm>
                    <a:prstGeom prst="rect">
                      <a:avLst/>
                    </a:prstGeom>
                  </pic:spPr>
                </pic:pic>
              </a:graphicData>
            </a:graphic>
          </wp:inline>
        </w:drawing>
      </w:r>
    </w:p>
    <w:p w:rsidR="00BF004B" w:rsidRDefault="00BF004B" w:rsidP="00187BD3">
      <w:pPr>
        <w:pStyle w:val="ListParagraph"/>
      </w:pPr>
      <w:r>
        <w:t xml:space="preserve">The program will quickly go out and find the drivers for Agilent instruments and their associated help files in the middle two lists (these reside outside the </w:t>
      </w:r>
      <w:proofErr w:type="spellStart"/>
      <w:r>
        <w:t>LabVIEW</w:t>
      </w:r>
      <w:proofErr w:type="spellEnd"/>
      <w:r>
        <w:t xml:space="preserve"> installation path).  It will also find drivers (Agilent ones as well as those from other vendors) that are in the instr.lib of the previous </w:t>
      </w:r>
      <w:proofErr w:type="spellStart"/>
      <w:r>
        <w:t>LabVIEW</w:t>
      </w:r>
      <w:proofErr w:type="spellEnd"/>
      <w:r>
        <w:t xml:space="preserve"> installations (the list on the right).  Because there is no specific way to identify </w:t>
      </w:r>
      <w:r>
        <w:lastRenderedPageBreak/>
        <w:t xml:space="preserve">which help files are linked to a given instrument driver in the instr.lib folder, only the instrument drivers from previous </w:t>
      </w:r>
      <w:proofErr w:type="spellStart"/>
      <w:r>
        <w:t>LabVIEW</w:t>
      </w:r>
      <w:proofErr w:type="spellEnd"/>
      <w:r>
        <w:t xml:space="preserve"> instr.lib folders will be migrated (NOT including any help files).</w:t>
      </w:r>
    </w:p>
    <w:p w:rsidR="00BF004B" w:rsidRDefault="00BF004B" w:rsidP="00187BD3">
      <w:pPr>
        <w:pStyle w:val="ListParagraph"/>
      </w:pPr>
    </w:p>
    <w:p w:rsidR="00BF004B" w:rsidRDefault="00BF004B" w:rsidP="00BF004B">
      <w:pPr>
        <w:pStyle w:val="ListParagraph"/>
        <w:numPr>
          <w:ilvl w:val="0"/>
          <w:numId w:val="1"/>
        </w:numPr>
      </w:pPr>
      <w:r>
        <w:t>Press the “Migrate Drivers” button:</w:t>
      </w:r>
    </w:p>
    <w:p w:rsidR="00BF004B" w:rsidRDefault="0050276C" w:rsidP="00BF004B">
      <w:pPr>
        <w:pStyle w:val="ListParagraph"/>
      </w:pPr>
      <w:r>
        <w:rPr>
          <w:noProof/>
        </w:rPr>
        <mc:AlternateContent>
          <mc:Choice Requires="wps">
            <w:drawing>
              <wp:anchor distT="0" distB="0" distL="114300" distR="114300" simplePos="0" relativeHeight="251663360" behindDoc="0" locked="0" layoutInCell="1" allowOverlap="1" wp14:anchorId="07F51412" wp14:editId="600FB301">
                <wp:simplePos x="0" y="0"/>
                <wp:positionH relativeFrom="column">
                  <wp:posOffset>2409825</wp:posOffset>
                </wp:positionH>
                <wp:positionV relativeFrom="paragraph">
                  <wp:posOffset>2168525</wp:posOffset>
                </wp:positionV>
                <wp:extent cx="504825" cy="133350"/>
                <wp:effectExtent l="19050" t="76200" r="0" b="38100"/>
                <wp:wrapNone/>
                <wp:docPr id="6" name="Straight Arrow Connector 6"/>
                <wp:cNvGraphicFramePr/>
                <a:graphic xmlns:a="http://schemas.openxmlformats.org/drawingml/2006/main">
                  <a:graphicData uri="http://schemas.microsoft.com/office/word/2010/wordprocessingShape">
                    <wps:wsp>
                      <wps:cNvCnPr/>
                      <wps:spPr>
                        <a:xfrm flipV="1">
                          <a:off x="0" y="0"/>
                          <a:ext cx="504825" cy="133350"/>
                        </a:xfrm>
                        <a:prstGeom prst="straightConnector1">
                          <a:avLst/>
                        </a:prstGeom>
                        <a:ln w="28575">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6" o:spid="_x0000_s1026" type="#_x0000_t32" style="position:absolute;margin-left:189.75pt;margin-top:170.75pt;width:39.75pt;height:10.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" strokecolor="red" strokeweight="2.25pt">
                <v:stroke endarrow="open"/>
              </v:shape>
            </w:pict>
          </mc:Fallback>
        </mc:AlternateContent>
      </w:r>
      <w:r>
        <w:rPr>
          <w:noProof/>
        </w:rPr>
        <mc:AlternateContent>
          <mc:Choice Requires="wps">
            <w:drawing>
              <wp:anchor distT="0" distB="0" distL="114300" distR="114300" simplePos="0" relativeHeight="251661312" behindDoc="0" locked="0" layoutInCell="1" allowOverlap="1" wp14:anchorId="4F5EA77B" wp14:editId="7D4BF52B">
                <wp:simplePos x="0" y="0"/>
                <wp:positionH relativeFrom="column">
                  <wp:posOffset>2409825</wp:posOffset>
                </wp:positionH>
                <wp:positionV relativeFrom="paragraph">
                  <wp:posOffset>1882775</wp:posOffset>
                </wp:positionV>
                <wp:extent cx="504825" cy="133350"/>
                <wp:effectExtent l="19050" t="76200" r="0" b="38100"/>
                <wp:wrapNone/>
                <wp:docPr id="5" name="Straight Arrow Connector 5"/>
                <wp:cNvGraphicFramePr/>
                <a:graphic xmlns:a="http://schemas.openxmlformats.org/drawingml/2006/main">
                  <a:graphicData uri="http://schemas.microsoft.com/office/word/2010/wordprocessingShape">
                    <wps:wsp>
                      <wps:cNvCnPr/>
                      <wps:spPr>
                        <a:xfrm flipV="1">
                          <a:off x="0" y="0"/>
                          <a:ext cx="504825" cy="133350"/>
                        </a:xfrm>
                        <a:prstGeom prst="straightConnector1">
                          <a:avLst/>
                        </a:prstGeom>
                        <a:ln w="28575">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5" o:spid="_x0000_s1026" type="#_x0000_t32" style="position:absolute;margin-left:189.75pt;margin-top:148.25pt;width:39.75pt;height:10.5pt;flip: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" strokecolor="red" strokeweight="2.25pt">
                <v:stroke endarrow="open"/>
              </v:shape>
            </w:pict>
          </mc:Fallback>
        </mc:AlternateContent>
      </w:r>
      <w:r w:rsidR="00BF004B">
        <w:rPr>
          <w:noProof/>
        </w:rPr>
        <mc:AlternateContent>
          <mc:Choice Requires="wps">
            <w:drawing>
              <wp:anchor distT="0" distB="0" distL="114300" distR="114300" simplePos="0" relativeHeight="251659264" behindDoc="0" locked="0" layoutInCell="1" allowOverlap="1" wp14:anchorId="70A3A0E4" wp14:editId="50604602">
                <wp:simplePos x="0" y="0"/>
                <wp:positionH relativeFrom="column">
                  <wp:posOffset>904875</wp:posOffset>
                </wp:positionH>
                <wp:positionV relativeFrom="paragraph">
                  <wp:posOffset>1882775</wp:posOffset>
                </wp:positionV>
                <wp:extent cx="504825" cy="133350"/>
                <wp:effectExtent l="19050" t="76200" r="0" b="38100"/>
                <wp:wrapNone/>
                <wp:docPr id="4" name="Straight Arrow Connector 4"/>
                <wp:cNvGraphicFramePr/>
                <a:graphic xmlns:a="http://schemas.openxmlformats.org/drawingml/2006/main">
                  <a:graphicData uri="http://schemas.microsoft.com/office/word/2010/wordprocessingShape">
                    <wps:wsp>
                      <wps:cNvCnPr/>
                      <wps:spPr>
                        <a:xfrm flipV="1">
                          <a:off x="0" y="0"/>
                          <a:ext cx="504825" cy="133350"/>
                        </a:xfrm>
                        <a:prstGeom prst="straightConnector1">
                          <a:avLst/>
                        </a:prstGeom>
                        <a:ln w="28575">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 o:spid="_x0000_s1026" type="#_x0000_t32" style="position:absolute;margin-left:71.25pt;margin-top:148.25pt;width:39.75pt;height:10.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" strokecolor="red" strokeweight="2.25pt">
                <v:stroke endarrow="open"/>
              </v:shape>
            </w:pict>
          </mc:Fallback>
        </mc:AlternateContent>
      </w:r>
      <w:r w:rsidR="00BF004B">
        <w:rPr>
          <w:noProof/>
        </w:rPr>
        <w:drawing>
          <wp:inline distT="0" distB="0" distL="0" distR="0" wp14:anchorId="52E59D1A" wp14:editId="4DC8BEEB">
            <wp:extent cx="5943600" cy="24752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2475230"/>
                    </a:xfrm>
                    <a:prstGeom prst="rect">
                      <a:avLst/>
                    </a:prstGeom>
                  </pic:spPr>
                </pic:pic>
              </a:graphicData>
            </a:graphic>
          </wp:inline>
        </w:drawing>
      </w:r>
    </w:p>
    <w:p w:rsidR="0050276C" w:rsidRDefault="0050276C" w:rsidP="00BF004B">
      <w:pPr>
        <w:pStyle w:val="ListParagraph"/>
      </w:pPr>
      <w:r>
        <w:t xml:space="preserve">The program will copy (not move) drivers and help files into the new specified </w:t>
      </w:r>
      <w:proofErr w:type="spellStart"/>
      <w:r>
        <w:t>LabVIEW</w:t>
      </w:r>
      <w:proofErr w:type="spellEnd"/>
      <w:r>
        <w:t xml:space="preserve"> version paths.  The program will prompt the user with information if any over-write condition needs to be verified before actually over-writing an existing file.</w:t>
      </w:r>
    </w:p>
    <w:p w:rsidR="0050276C" w:rsidRDefault="0050276C" w:rsidP="00BF004B">
      <w:pPr>
        <w:pStyle w:val="ListParagraph"/>
      </w:pPr>
    </w:p>
    <w:p w:rsidR="0050276C" w:rsidRDefault="0050276C" w:rsidP="0050276C">
      <w:pPr>
        <w:pStyle w:val="ListParagraph"/>
        <w:numPr>
          <w:ilvl w:val="0"/>
          <w:numId w:val="1"/>
        </w:numPr>
      </w:pPr>
      <w:r>
        <w:t>Upon completion review the “Status” tab for a list of the operations completed:</w:t>
      </w:r>
    </w:p>
    <w:p w:rsidR="0050276C" w:rsidRDefault="0050276C" w:rsidP="0050276C">
      <w:pPr>
        <w:pStyle w:val="ListParagraph"/>
      </w:pPr>
      <w:r>
        <w:rPr>
          <w:noProof/>
        </w:rPr>
        <w:drawing>
          <wp:inline distT="0" distB="0" distL="0" distR="0" wp14:anchorId="18EC04EF" wp14:editId="7FD7C27F">
            <wp:extent cx="5943600" cy="24612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2461260"/>
                    </a:xfrm>
                    <a:prstGeom prst="rect">
                      <a:avLst/>
                    </a:prstGeom>
                  </pic:spPr>
                </pic:pic>
              </a:graphicData>
            </a:graphic>
          </wp:inline>
        </w:drawing>
      </w:r>
      <w:bookmarkStart w:id="0" w:name="_GoBack"/>
      <w:bookmarkEnd w:id="0"/>
    </w:p>
    <w:p w:rsidR="004506A1" w:rsidRPr="004506A1" w:rsidRDefault="004506A1" w:rsidP="004506A1"/>
    <w:p w:rsidR="004506A1" w:rsidRDefault="004506A1" w:rsidP="004506A1">
      <w:pPr>
        <w:jc w:val="center"/>
        <w:rPr>
          <w:sz w:val="32"/>
          <w:szCs w:val="32"/>
        </w:rPr>
      </w:pPr>
    </w:p>
    <w:p w:rsidR="004506A1" w:rsidRDefault="004506A1" w:rsidP="004506A1">
      <w:pPr>
        <w:jc w:val="center"/>
        <w:rPr>
          <w:sz w:val="32"/>
          <w:szCs w:val="32"/>
        </w:rPr>
      </w:pPr>
    </w:p>
    <w:p w:rsidR="004506A1" w:rsidRPr="004506A1" w:rsidRDefault="004506A1" w:rsidP="004506A1"/>
    <w:sectPr w:rsidR="004506A1" w:rsidRPr="004506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C06E8A"/>
    <w:multiLevelType w:val="hybridMultilevel"/>
    <w:tmpl w:val="B964C9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A1"/>
    <w:rsid w:val="00013B55"/>
    <w:rsid w:val="00071BAB"/>
    <w:rsid w:val="00086728"/>
    <w:rsid w:val="000A2775"/>
    <w:rsid w:val="000C2592"/>
    <w:rsid w:val="001141FA"/>
    <w:rsid w:val="00136557"/>
    <w:rsid w:val="00153046"/>
    <w:rsid w:val="00153D86"/>
    <w:rsid w:val="00161805"/>
    <w:rsid w:val="00187BD3"/>
    <w:rsid w:val="001D1E96"/>
    <w:rsid w:val="001E18BA"/>
    <w:rsid w:val="001E2190"/>
    <w:rsid w:val="00234BF6"/>
    <w:rsid w:val="002414DD"/>
    <w:rsid w:val="002448BF"/>
    <w:rsid w:val="002521E5"/>
    <w:rsid w:val="0025459D"/>
    <w:rsid w:val="00270E1D"/>
    <w:rsid w:val="002814ED"/>
    <w:rsid w:val="00282E37"/>
    <w:rsid w:val="0028332C"/>
    <w:rsid w:val="00286AF7"/>
    <w:rsid w:val="00291BC2"/>
    <w:rsid w:val="002D15F3"/>
    <w:rsid w:val="002E0052"/>
    <w:rsid w:val="002F5045"/>
    <w:rsid w:val="00304164"/>
    <w:rsid w:val="00364954"/>
    <w:rsid w:val="004478D5"/>
    <w:rsid w:val="004506A1"/>
    <w:rsid w:val="00456293"/>
    <w:rsid w:val="00464389"/>
    <w:rsid w:val="0046549E"/>
    <w:rsid w:val="00466258"/>
    <w:rsid w:val="004744E0"/>
    <w:rsid w:val="004969D7"/>
    <w:rsid w:val="004D6799"/>
    <w:rsid w:val="0050276C"/>
    <w:rsid w:val="00503365"/>
    <w:rsid w:val="00514D06"/>
    <w:rsid w:val="00541029"/>
    <w:rsid w:val="005469B6"/>
    <w:rsid w:val="00552D54"/>
    <w:rsid w:val="0055390C"/>
    <w:rsid w:val="00572CE6"/>
    <w:rsid w:val="005A0118"/>
    <w:rsid w:val="005A317A"/>
    <w:rsid w:val="005D153B"/>
    <w:rsid w:val="005D5EC2"/>
    <w:rsid w:val="005E163D"/>
    <w:rsid w:val="0061349D"/>
    <w:rsid w:val="006872A4"/>
    <w:rsid w:val="0069011E"/>
    <w:rsid w:val="006A7C7C"/>
    <w:rsid w:val="006C444B"/>
    <w:rsid w:val="006E6F56"/>
    <w:rsid w:val="007039EA"/>
    <w:rsid w:val="0070684B"/>
    <w:rsid w:val="007210A4"/>
    <w:rsid w:val="00733546"/>
    <w:rsid w:val="00757A8D"/>
    <w:rsid w:val="00764F93"/>
    <w:rsid w:val="0077185D"/>
    <w:rsid w:val="007B1B76"/>
    <w:rsid w:val="007F7FE7"/>
    <w:rsid w:val="008214A4"/>
    <w:rsid w:val="0082674C"/>
    <w:rsid w:val="00845B27"/>
    <w:rsid w:val="00860D8C"/>
    <w:rsid w:val="00861FE4"/>
    <w:rsid w:val="00895D1E"/>
    <w:rsid w:val="008E247A"/>
    <w:rsid w:val="008E740E"/>
    <w:rsid w:val="00905E73"/>
    <w:rsid w:val="00923F8F"/>
    <w:rsid w:val="0094622B"/>
    <w:rsid w:val="00976651"/>
    <w:rsid w:val="00980357"/>
    <w:rsid w:val="009A50E7"/>
    <w:rsid w:val="009B4F75"/>
    <w:rsid w:val="009D46FF"/>
    <w:rsid w:val="009E1729"/>
    <w:rsid w:val="00A44BAF"/>
    <w:rsid w:val="00A53D5E"/>
    <w:rsid w:val="00A5547E"/>
    <w:rsid w:val="00A731A2"/>
    <w:rsid w:val="00A8693D"/>
    <w:rsid w:val="00A8721F"/>
    <w:rsid w:val="00AE1E6C"/>
    <w:rsid w:val="00AF5F8D"/>
    <w:rsid w:val="00B15E19"/>
    <w:rsid w:val="00B42564"/>
    <w:rsid w:val="00B51670"/>
    <w:rsid w:val="00B66A4F"/>
    <w:rsid w:val="00BA2ADA"/>
    <w:rsid w:val="00BF004B"/>
    <w:rsid w:val="00C01F18"/>
    <w:rsid w:val="00C61207"/>
    <w:rsid w:val="00C71A90"/>
    <w:rsid w:val="00C8091B"/>
    <w:rsid w:val="00D40508"/>
    <w:rsid w:val="00D41EA3"/>
    <w:rsid w:val="00D522CD"/>
    <w:rsid w:val="00D552B9"/>
    <w:rsid w:val="00D55DE2"/>
    <w:rsid w:val="00D71FB4"/>
    <w:rsid w:val="00D72F67"/>
    <w:rsid w:val="00D9245D"/>
    <w:rsid w:val="00DE0D70"/>
    <w:rsid w:val="00DE32C8"/>
    <w:rsid w:val="00DF032B"/>
    <w:rsid w:val="00E8347B"/>
    <w:rsid w:val="00EA11D0"/>
    <w:rsid w:val="00EA2380"/>
    <w:rsid w:val="00EA64B6"/>
    <w:rsid w:val="00EB4014"/>
    <w:rsid w:val="00EE0EAE"/>
    <w:rsid w:val="00EF36C8"/>
    <w:rsid w:val="00EF6579"/>
    <w:rsid w:val="00F11785"/>
    <w:rsid w:val="00F25773"/>
    <w:rsid w:val="00F77AAF"/>
    <w:rsid w:val="00F97DB8"/>
    <w:rsid w:val="00FC4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7BD3"/>
    <w:pPr>
      <w:ind w:left="720"/>
      <w:contextualSpacing/>
    </w:pPr>
  </w:style>
  <w:style w:type="paragraph" w:styleId="BalloonText">
    <w:name w:val="Balloon Text"/>
    <w:basedOn w:val="Normal"/>
    <w:link w:val="BalloonTextChar"/>
    <w:uiPriority w:val="99"/>
    <w:semiHidden/>
    <w:unhideWhenUsed/>
    <w:rsid w:val="00187B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7B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7BD3"/>
    <w:pPr>
      <w:ind w:left="720"/>
      <w:contextualSpacing/>
    </w:pPr>
  </w:style>
  <w:style w:type="paragraph" w:styleId="BalloonText">
    <w:name w:val="Balloon Text"/>
    <w:basedOn w:val="Normal"/>
    <w:link w:val="BalloonTextChar"/>
    <w:uiPriority w:val="99"/>
    <w:semiHidden/>
    <w:unhideWhenUsed/>
    <w:rsid w:val="00187B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7B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3</Pages>
  <Words>571</Words>
  <Characters>3260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Agilent Technologies, Inc.</Company>
  <LinksUpToDate>false</LinksUpToDate>
  <CharactersWithSpaces>3824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DICKSON,ALEXANDER (A-USA,ex1)</dc:creator>
  <cp:lastModifiedBy>DICKSON,ALEXANDER (A-USA,ex1)</cp:lastModifiedBy>
  <cp:revision>1</cp:revision>
  <dcterms:created xsi:type="dcterms:W3CDTF">2012-01-17T06:16:00Z</dcterms:created>
  <dcterms:modified xsi:type="dcterms:W3CDTF">2012-01-17T07:41:00Z</dcterms:modified>
</cp:coreProperties>
</file>